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60F3" w:rsidRPr="008F60F3" w:rsidRDefault="00164038" w:rsidP="008F60F3">
      <w:pPr>
        <w:jc w:val="center"/>
      </w:pPr>
      <w:bookmarkStart w:id="0" w:name="_GoBack"/>
      <w:bookmarkEnd w:id="0"/>
      <w:r w:rsidRPr="008F60F3">
        <w:t>Gender and Families</w:t>
      </w:r>
    </w:p>
    <w:p w:rsidR="008F60F3" w:rsidRPr="008F60F3" w:rsidRDefault="00164038" w:rsidP="008F60F3">
      <w:pPr>
        <w:jc w:val="center"/>
      </w:pPr>
      <w:r w:rsidRPr="008F60F3">
        <w:t>Student’s Name:</w:t>
      </w:r>
    </w:p>
    <w:p w:rsidR="008F60F3" w:rsidRPr="008F60F3" w:rsidRDefault="00164038" w:rsidP="008F60F3">
      <w:pPr>
        <w:jc w:val="center"/>
      </w:pPr>
      <w:r w:rsidRPr="008F60F3">
        <w:t>Institution Affiliation:</w:t>
      </w:r>
    </w:p>
    <w:p w:rsidR="008F60F3" w:rsidRDefault="008F60F3">
      <w:pPr>
        <w:rPr>
          <w:b/>
        </w:rPr>
      </w:pPr>
    </w:p>
    <w:p w:rsidR="008F60F3" w:rsidRDefault="00164038">
      <w:pPr>
        <w:rPr>
          <w:b/>
        </w:rPr>
      </w:pPr>
      <w:r>
        <w:rPr>
          <w:b/>
        </w:rPr>
        <w:br w:type="page"/>
      </w:r>
    </w:p>
    <w:p w:rsidR="00D05570" w:rsidRDefault="00164038" w:rsidP="008F60F3">
      <w:pPr>
        <w:jc w:val="center"/>
        <w:rPr>
          <w:b/>
        </w:rPr>
      </w:pPr>
      <w:r w:rsidRPr="00D05570">
        <w:rPr>
          <w:b/>
        </w:rPr>
        <w:lastRenderedPageBreak/>
        <w:t>Struggles LGBT families face in their everyday l</w:t>
      </w:r>
      <w:r>
        <w:rPr>
          <w:b/>
        </w:rPr>
        <w:t>ife</w:t>
      </w:r>
    </w:p>
    <w:p w:rsidR="005E755B" w:rsidRPr="005E755B" w:rsidRDefault="00164038">
      <w:r w:rsidRPr="005E755B">
        <w:t>There are various challenges that the lesbian, gay, bisexual and transgender families face. Some of those challenges include:</w:t>
      </w:r>
    </w:p>
    <w:p w:rsidR="005E755B" w:rsidRDefault="00164038">
      <w:r>
        <w:t>1.</w:t>
      </w:r>
      <w:r w:rsidRPr="005E755B">
        <w:t xml:space="preserve"> Abusive lesbian relationships—lesbian families go through extreme abuse</w:t>
      </w:r>
      <w:r>
        <w:t xml:space="preserve"> with the feminist organizations tending to overlook the particularity of the issue. </w:t>
      </w:r>
    </w:p>
    <w:p w:rsidR="005E755B" w:rsidRDefault="00164038">
      <w:r>
        <w:t>2. Discrimination and homophobic teasing-children from LGBT families face the challenge of discrimination and homophobic teasing compared to children from heterosexual parents. This is more about the configuration of their families, making them develop negative stereotypes and low esteem. Besides adolescents receive high bullying and victimization by sexual orientations of parents.</w:t>
      </w:r>
    </w:p>
    <w:p w:rsidR="005E755B" w:rsidRDefault="00164038">
      <w:r>
        <w:t xml:space="preserve">3. Family stress and depression-parents from LGBT families are less likely to report any behavioral changes and problems of their children </w:t>
      </w:r>
      <w:r w:rsidR="00337D04">
        <w:t>and often blame themselves for all that occurs in their childrens even if its normal behavioral changes. As a result of this, the families become more depressed and stressed.</w:t>
      </w:r>
    </w:p>
    <w:p w:rsidR="00337D04" w:rsidRDefault="00164038">
      <w:r>
        <w:t xml:space="preserve">4. Children of LGBT families usually try to conform and please their parents by developing behaviors that are similar to the </w:t>
      </w:r>
      <w:r w:rsidR="006E5388">
        <w:t>parents. In</w:t>
      </w:r>
      <w:r>
        <w:t xml:space="preserve"> the process the children especially the youth depression, anxiety, and low self-esteem. </w:t>
      </w:r>
    </w:p>
    <w:p w:rsidR="00D05570" w:rsidRDefault="00164038" w:rsidP="008F60F3">
      <w:pPr>
        <w:jc w:val="center"/>
        <w:rPr>
          <w:b/>
        </w:rPr>
      </w:pPr>
      <w:r w:rsidRPr="009376F6">
        <w:rPr>
          <w:b/>
        </w:rPr>
        <w:t>Challenges</w:t>
      </w:r>
      <w:r>
        <w:rPr>
          <w:b/>
        </w:rPr>
        <w:t xml:space="preserve"> faced </w:t>
      </w:r>
      <w:r w:rsidR="001D1B1C">
        <w:rPr>
          <w:b/>
        </w:rPr>
        <w:t xml:space="preserve">by </w:t>
      </w:r>
      <w:r w:rsidR="001D1B1C" w:rsidRPr="009376F6">
        <w:rPr>
          <w:b/>
        </w:rPr>
        <w:t>the end</w:t>
      </w:r>
      <w:r w:rsidRPr="009376F6">
        <w:rPr>
          <w:b/>
        </w:rPr>
        <w:t xml:space="preserve"> of life LGBT individuals</w:t>
      </w:r>
    </w:p>
    <w:p w:rsidR="009376F6" w:rsidRPr="00D05570" w:rsidRDefault="00164038">
      <w:pPr>
        <w:rPr>
          <w:b/>
        </w:rPr>
      </w:pPr>
      <w:r>
        <w:t>Many problems are met by the lesbians, gay, bisexual and transgender people at their end of life. These challenges include:</w:t>
      </w:r>
    </w:p>
    <w:p w:rsidR="008E7E75" w:rsidRDefault="00164038">
      <w:r>
        <w:t>1.</w:t>
      </w:r>
      <w:r w:rsidR="009376F6">
        <w:t xml:space="preserve"> Lack of recognition of sexual or gender identity-most of the families, health professionals, and society does not legitimate same-sex relat</w:t>
      </w:r>
      <w:r>
        <w:t>ionships and therefore fail to acknowledge the appropriate decision maker at the end of life leading to additional grief, loss of dignity, and loss of property upon the death of same-sex partners. Besides, lack of recognition results in humiliation and discrimination preventing access to health care, which leads to more suffering.</w:t>
      </w:r>
    </w:p>
    <w:p w:rsidR="008E7E75" w:rsidRDefault="00164038">
      <w:r>
        <w:t>2.</w:t>
      </w:r>
      <w:r w:rsidR="001442C8">
        <w:t xml:space="preserve"> </w:t>
      </w:r>
      <w:r>
        <w:t>Lack of knowledge of legal rights relating to end-of-life- care- most of the LGBT distinct lack understanding of the statutory provisions around the end-</w:t>
      </w:r>
      <w:r w:rsidR="00727D43">
        <w:t xml:space="preserve"> of life care. This includes requirements for medical and dental practitioners to seek consent as well as the guardianship </w:t>
      </w:r>
      <w:r w:rsidR="00D93330">
        <w:t>tribunal. For</w:t>
      </w:r>
      <w:r w:rsidR="00727D43">
        <w:t xml:space="preserve"> due to lack of understanding of these legal </w:t>
      </w:r>
      <w:r w:rsidR="00D93330">
        <w:t>provisions, they</w:t>
      </w:r>
      <w:r w:rsidR="00727D43">
        <w:t xml:space="preserve"> are unable to advocate for their rights</w:t>
      </w:r>
    </w:p>
    <w:p w:rsidR="008E7E75" w:rsidRDefault="00164038">
      <w:r>
        <w:t>3.</w:t>
      </w:r>
      <w:r w:rsidR="00727D43">
        <w:t xml:space="preserve"> Barriers to advance planning-the lack of knowledge of advance</w:t>
      </w:r>
      <w:r w:rsidR="00D93330">
        <w:t xml:space="preserve"> care prevented the gay, lesbian, transgender and bisexual from planning. This group is also isolated; henc</w:t>
      </w:r>
      <w:r w:rsidR="001D1B1C">
        <w:t>e some of the members do not kn</w:t>
      </w:r>
      <w:r w:rsidR="00D93330">
        <w:t>ow who to approach for decision making and planning especially the elderly.</w:t>
      </w:r>
    </w:p>
    <w:p w:rsidR="00D93330" w:rsidRDefault="00164038">
      <w:r>
        <w:t>4. Lack of communication-</w:t>
      </w:r>
      <w:r w:rsidR="001D1B1C">
        <w:t>the LGTB individuals faces the challenge of communicating their end of life wishes to partners, families and health professional before they become incapacitated.</w:t>
      </w:r>
      <w:r w:rsidR="00DE618F">
        <w:t xml:space="preserve"> </w:t>
      </w:r>
      <w:r w:rsidR="001D1B1C">
        <w:t>Furthermore, failure to disclose risks their wishes and those of other friends and partners from being overridden by biological family members and health care workers.</w:t>
      </w:r>
    </w:p>
    <w:p w:rsidR="006E5388" w:rsidRPr="006E5388" w:rsidRDefault="00164038" w:rsidP="001442C8">
      <w:pPr>
        <w:jc w:val="center"/>
        <w:rPr>
          <w:b/>
        </w:rPr>
      </w:pPr>
      <w:r w:rsidRPr="006E5388">
        <w:rPr>
          <w:b/>
        </w:rPr>
        <w:t>How</w:t>
      </w:r>
      <w:r w:rsidR="001442C8">
        <w:rPr>
          <w:b/>
        </w:rPr>
        <w:t xml:space="preserve"> the issues should be addressed</w:t>
      </w:r>
    </w:p>
    <w:p w:rsidR="006E5388" w:rsidRDefault="001442C8" w:rsidP="001442C8">
      <w:r>
        <w:t xml:space="preserve">1. </w:t>
      </w:r>
      <w:r w:rsidR="00164038">
        <w:t>The states should act urgently to these issues by formulating policies and laws that advocate gender equality and recognize the positions of LGBT people in society.</w:t>
      </w:r>
      <w:r w:rsidR="00DE618F">
        <w:t xml:space="preserve"> This is because all people hav</w:t>
      </w:r>
      <w:r>
        <w:t>e</w:t>
      </w:r>
      <w:r w:rsidR="00DE618F">
        <w:t xml:space="preserve"> equal rights and deserve to live free of </w:t>
      </w:r>
      <w:r>
        <w:t>discrimination, violence</w:t>
      </w:r>
      <w:r w:rsidR="00DE618F">
        <w:t xml:space="preserve">, stigma, and persecution. </w:t>
      </w:r>
    </w:p>
    <w:p w:rsidR="00DE618F" w:rsidRDefault="001442C8" w:rsidP="001442C8">
      <w:r>
        <w:t xml:space="preserve">2. </w:t>
      </w:r>
      <w:r w:rsidR="00164038">
        <w:t>Institutions, as well as government, should strengthen efforts to prevent, monitor and report incidences of challenges and struggles to face the LGBT groups.</w:t>
      </w:r>
    </w:p>
    <w:p w:rsidR="00DE618F" w:rsidRDefault="001442C8" w:rsidP="001442C8">
      <w:r>
        <w:t>3. Health</w:t>
      </w:r>
      <w:r w:rsidR="00164038">
        <w:t xml:space="preserve"> institutions and individuals who engage in violence and discrimination agains</w:t>
      </w:r>
      <w:r>
        <w:t xml:space="preserve">t LGBT individuals should </w:t>
      </w:r>
      <w:r w:rsidR="00164038">
        <w:t>be prosecuted.</w:t>
      </w:r>
    </w:p>
    <w:p w:rsidR="001D1B1C" w:rsidRDefault="001D1B1C"/>
    <w:sectPr w:rsidR="001D1B1C" w:rsidSect="008F60F3">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0812" w:rsidRDefault="00440812" w:rsidP="003C1DDC">
      <w:pPr>
        <w:spacing w:line="240" w:lineRule="auto"/>
      </w:pPr>
      <w:r>
        <w:separator/>
      </w:r>
    </w:p>
  </w:endnote>
  <w:endnote w:type="continuationSeparator" w:id="0">
    <w:p w:rsidR="00440812" w:rsidRDefault="00440812" w:rsidP="003C1DD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0812" w:rsidRDefault="00440812" w:rsidP="003C1DDC">
      <w:pPr>
        <w:spacing w:line="240" w:lineRule="auto"/>
      </w:pPr>
      <w:r>
        <w:separator/>
      </w:r>
    </w:p>
  </w:footnote>
  <w:footnote w:type="continuationSeparator" w:id="0">
    <w:p w:rsidR="00440812" w:rsidRDefault="00440812" w:rsidP="003C1DDC">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0F3" w:rsidRDefault="00164038">
    <w:pPr>
      <w:pStyle w:val="Header"/>
      <w:jc w:val="right"/>
    </w:pPr>
    <w:r>
      <w:t xml:space="preserve">GENDER AND FAMILIES                                                                                                           </w:t>
    </w:r>
    <w:sdt>
      <w:sdtPr>
        <w:id w:val="13145721"/>
        <w:docPartObj>
          <w:docPartGallery w:val="Page Numbers (Top of Page)"/>
          <w:docPartUnique/>
        </w:docPartObj>
      </w:sdtPr>
      <w:sdtEndPr/>
      <w:sdtContent>
        <w:r w:rsidR="003C1DDC">
          <w:fldChar w:fldCharType="begin"/>
        </w:r>
        <w:r>
          <w:instrText xml:space="preserve"> PAGE   \* MERGEFORMAT </w:instrText>
        </w:r>
        <w:r w:rsidR="003C1DDC">
          <w:fldChar w:fldCharType="separate"/>
        </w:r>
        <w:r w:rsidR="00A8246B">
          <w:rPr>
            <w:noProof/>
          </w:rPr>
          <w:t>2</w:t>
        </w:r>
        <w:r w:rsidR="003C1DDC">
          <w:rPr>
            <w:noProof/>
          </w:rPr>
          <w:fldChar w:fldCharType="end"/>
        </w:r>
      </w:sdtContent>
    </w:sdt>
  </w:p>
  <w:p w:rsidR="008F60F3" w:rsidRDefault="008F60F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60F3" w:rsidRDefault="00164038">
    <w:pPr>
      <w:pStyle w:val="Header"/>
    </w:pPr>
    <w:r>
      <w:t>Running head: GENDER AND FAMILIES                                                                                    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3237F3"/>
    <w:multiLevelType w:val="hybridMultilevel"/>
    <w:tmpl w:val="35A8E6E2"/>
    <w:lvl w:ilvl="0" w:tplc="F03CBE62">
      <w:start w:val="1"/>
      <w:numFmt w:val="bullet"/>
      <w:lvlText w:val=""/>
      <w:lvlJc w:val="left"/>
      <w:pPr>
        <w:ind w:left="720" w:hanging="360"/>
      </w:pPr>
      <w:rPr>
        <w:rFonts w:ascii="Wingdings" w:hAnsi="Wingdings" w:hint="default"/>
      </w:rPr>
    </w:lvl>
    <w:lvl w:ilvl="1" w:tplc="351E417A" w:tentative="1">
      <w:start w:val="1"/>
      <w:numFmt w:val="bullet"/>
      <w:lvlText w:val="o"/>
      <w:lvlJc w:val="left"/>
      <w:pPr>
        <w:ind w:left="1440" w:hanging="360"/>
      </w:pPr>
      <w:rPr>
        <w:rFonts w:ascii="Courier New" w:hAnsi="Courier New" w:cs="Courier New" w:hint="default"/>
      </w:rPr>
    </w:lvl>
    <w:lvl w:ilvl="2" w:tplc="53F44412" w:tentative="1">
      <w:start w:val="1"/>
      <w:numFmt w:val="bullet"/>
      <w:lvlText w:val=""/>
      <w:lvlJc w:val="left"/>
      <w:pPr>
        <w:ind w:left="2160" w:hanging="360"/>
      </w:pPr>
      <w:rPr>
        <w:rFonts w:ascii="Wingdings" w:hAnsi="Wingdings" w:hint="default"/>
      </w:rPr>
    </w:lvl>
    <w:lvl w:ilvl="3" w:tplc="F2740D08" w:tentative="1">
      <w:start w:val="1"/>
      <w:numFmt w:val="bullet"/>
      <w:lvlText w:val=""/>
      <w:lvlJc w:val="left"/>
      <w:pPr>
        <w:ind w:left="2880" w:hanging="360"/>
      </w:pPr>
      <w:rPr>
        <w:rFonts w:ascii="Symbol" w:hAnsi="Symbol" w:hint="default"/>
      </w:rPr>
    </w:lvl>
    <w:lvl w:ilvl="4" w:tplc="547EFF48" w:tentative="1">
      <w:start w:val="1"/>
      <w:numFmt w:val="bullet"/>
      <w:lvlText w:val="o"/>
      <w:lvlJc w:val="left"/>
      <w:pPr>
        <w:ind w:left="3600" w:hanging="360"/>
      </w:pPr>
      <w:rPr>
        <w:rFonts w:ascii="Courier New" w:hAnsi="Courier New" w:cs="Courier New" w:hint="default"/>
      </w:rPr>
    </w:lvl>
    <w:lvl w:ilvl="5" w:tplc="3C4A7768" w:tentative="1">
      <w:start w:val="1"/>
      <w:numFmt w:val="bullet"/>
      <w:lvlText w:val=""/>
      <w:lvlJc w:val="left"/>
      <w:pPr>
        <w:ind w:left="4320" w:hanging="360"/>
      </w:pPr>
      <w:rPr>
        <w:rFonts w:ascii="Wingdings" w:hAnsi="Wingdings" w:hint="default"/>
      </w:rPr>
    </w:lvl>
    <w:lvl w:ilvl="6" w:tplc="759097A4" w:tentative="1">
      <w:start w:val="1"/>
      <w:numFmt w:val="bullet"/>
      <w:lvlText w:val=""/>
      <w:lvlJc w:val="left"/>
      <w:pPr>
        <w:ind w:left="5040" w:hanging="360"/>
      </w:pPr>
      <w:rPr>
        <w:rFonts w:ascii="Symbol" w:hAnsi="Symbol" w:hint="default"/>
      </w:rPr>
    </w:lvl>
    <w:lvl w:ilvl="7" w:tplc="D2824B8A" w:tentative="1">
      <w:start w:val="1"/>
      <w:numFmt w:val="bullet"/>
      <w:lvlText w:val="o"/>
      <w:lvlJc w:val="left"/>
      <w:pPr>
        <w:ind w:left="5760" w:hanging="360"/>
      </w:pPr>
      <w:rPr>
        <w:rFonts w:ascii="Courier New" w:hAnsi="Courier New" w:cs="Courier New" w:hint="default"/>
      </w:rPr>
    </w:lvl>
    <w:lvl w:ilvl="8" w:tplc="5C606770"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isplayHorizontalDrawingGridEvery w:val="2"/>
  <w:characterSpacingControl w:val="doNotCompress"/>
  <w:savePreviewPicture/>
  <w:footnotePr>
    <w:footnote w:id="-1"/>
    <w:footnote w:id="0"/>
  </w:footnotePr>
  <w:endnotePr>
    <w:endnote w:id="-1"/>
    <w:endnote w:id="0"/>
  </w:endnotePr>
  <w:compat>
    <w:compatSetting w:name="compatibilityMode" w:uri="http://schemas.microsoft.com/office/word" w:val="12"/>
  </w:compat>
  <w:rsids>
    <w:rsidRoot w:val="009376F6"/>
    <w:rsid w:val="00032535"/>
    <w:rsid w:val="001442C8"/>
    <w:rsid w:val="00164038"/>
    <w:rsid w:val="001D1B1C"/>
    <w:rsid w:val="00337D04"/>
    <w:rsid w:val="003C1DDC"/>
    <w:rsid w:val="00440812"/>
    <w:rsid w:val="005031C2"/>
    <w:rsid w:val="005E755B"/>
    <w:rsid w:val="006E5388"/>
    <w:rsid w:val="00727D43"/>
    <w:rsid w:val="008B2108"/>
    <w:rsid w:val="008E7E75"/>
    <w:rsid w:val="008F60F3"/>
    <w:rsid w:val="009376F6"/>
    <w:rsid w:val="00A8246B"/>
    <w:rsid w:val="00AE2F83"/>
    <w:rsid w:val="00BF0E97"/>
    <w:rsid w:val="00D05570"/>
    <w:rsid w:val="00D93330"/>
    <w:rsid w:val="00DE618F"/>
    <w:rsid w:val="00F5477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771"/>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E618F"/>
    <w:pPr>
      <w:ind w:left="720"/>
      <w:contextualSpacing/>
    </w:pPr>
  </w:style>
  <w:style w:type="paragraph" w:styleId="Header">
    <w:name w:val="header"/>
    <w:basedOn w:val="Normal"/>
    <w:link w:val="HeaderChar"/>
    <w:uiPriority w:val="99"/>
    <w:unhideWhenUsed/>
    <w:rsid w:val="008F60F3"/>
    <w:pPr>
      <w:tabs>
        <w:tab w:val="center" w:pos="4680"/>
        <w:tab w:val="right" w:pos="9360"/>
      </w:tabs>
      <w:spacing w:line="240" w:lineRule="auto"/>
    </w:pPr>
  </w:style>
  <w:style w:type="character" w:customStyle="1" w:styleId="HeaderChar">
    <w:name w:val="Header Char"/>
    <w:basedOn w:val="DefaultParagraphFont"/>
    <w:link w:val="Header"/>
    <w:uiPriority w:val="99"/>
    <w:rsid w:val="008F60F3"/>
    <w:rPr>
      <w:rFonts w:ascii="Times New Roman" w:hAnsi="Times New Roman"/>
      <w:sz w:val="24"/>
    </w:rPr>
  </w:style>
  <w:style w:type="paragraph" w:styleId="Footer">
    <w:name w:val="footer"/>
    <w:basedOn w:val="Normal"/>
    <w:link w:val="FooterChar"/>
    <w:uiPriority w:val="99"/>
    <w:semiHidden/>
    <w:unhideWhenUsed/>
    <w:rsid w:val="008F60F3"/>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8F60F3"/>
    <w:rPr>
      <w:rFonts w:ascii="Times New Roman" w:hAnsi="Times New Roman"/>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541</Words>
  <Characters>3084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user</cp:lastModifiedBy>
  <cp:revision>2</cp:revision>
  <dcterms:created xsi:type="dcterms:W3CDTF">2019-03-13T16:14:00Z</dcterms:created>
  <dcterms:modified xsi:type="dcterms:W3CDTF">2019-03-13T16:14:00Z</dcterms:modified>
</cp:coreProperties>
</file>